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PIANO di LAVORO Standard</w:t>
      </w: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Disciplina: </w:t>
      </w:r>
      <w:r>
        <w:rPr>
          <w:b/>
          <w:color w:val="000000"/>
          <w:sz w:val="22"/>
          <w:szCs w:val="22"/>
        </w:rPr>
        <w:t>DISCIPLINE TURISTICHE AZIENDALI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Segmento Formativo: </w:t>
      </w:r>
      <w:r>
        <w:rPr>
          <w:b/>
          <w:color w:val="000000"/>
          <w:sz w:val="22"/>
          <w:szCs w:val="22"/>
        </w:rPr>
        <w:t>Secondo biennio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Indirizzo: </w:t>
      </w:r>
      <w:r>
        <w:rPr>
          <w:b/>
          <w:color w:val="000000"/>
          <w:sz w:val="22"/>
          <w:szCs w:val="22"/>
        </w:rPr>
        <w:t>Turistico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Risultati di apprendimento al termine del segmento formativo (</w:t>
      </w:r>
      <w:r>
        <w:rPr>
          <w:i/>
          <w:color w:val="000000"/>
          <w:sz w:val="22"/>
          <w:szCs w:val="22"/>
        </w:rPr>
        <w:t>estratto da linee guida</w:t>
      </w:r>
      <w:r>
        <w:rPr>
          <w:color w:val="000000"/>
          <w:sz w:val="22"/>
          <w:szCs w:val="22"/>
        </w:rPr>
        <w:t>):</w:t>
      </w: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identificare e applicare le metodologie e le tecniche della gestione per progetti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redigere relazioni tecniche e documentare le attività individuali e di gruppo relative a situazioni professionali • individuare e utilizzare gli strumenti di comunicazione e di team working più appropriati per intervenire nei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contesti organizzativi e professionali di riferimento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riconoscere ed interpretare: - le tendenze dei mercati locali, nazionali e globali anche per coglierne le   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ripercussioni nel contesto turistico; - i macrofenomeni socio-economici globali in termini generali e specifici 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dell’impresa turistica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individuare e accedere alla normativa pubblicistica, civilistica, fiscale con particolare riferimento a quella del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settore turistico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interpretare i sistemi aziendali nei loro modelli, processi di gestione e flussi informativi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riconoscere le peculiarità organizzative delle imprese turistiche e contribuire a cercare soluzioni funzionali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alle diverse tipologie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gestire il sistema delle rilevazioni aziendali con l’ausilio di programmi di contabilità integrata specifici per le </w:t>
      </w: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aziende del settore turistico </w:t>
      </w: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Classe: </w:t>
      </w:r>
      <w:r>
        <w:rPr>
          <w:b/>
          <w:color w:val="000000"/>
          <w:sz w:val="22"/>
          <w:szCs w:val="22"/>
        </w:rPr>
        <w:t>III A TUR.</w:t>
      </w: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103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7938"/>
        <w:gridCol w:w="1033"/>
      </w:tblGrid>
      <w:tr w:rsidR="00931BB5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Unità  Didattiche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931BB5">
        <w:trPr>
          <w:trHeight w:val="601"/>
        </w:trPr>
        <w:tc>
          <w:tcPr>
            <w:tcW w:w="1386" w:type="dxa"/>
            <w:tcBorders>
              <w:top w:val="nil"/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A: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GLI STRUMENTI DI REGOLAMENTO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31BB5">
        <w:trPr>
          <w:trHeight w:val="199"/>
        </w:trPr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strumenti di regolamento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rapporto di c/c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B:</w:t>
            </w:r>
            <w:r>
              <w:rPr>
                <w:b/>
                <w:color w:val="000000"/>
                <w:sz w:val="20"/>
                <w:szCs w:val="20"/>
              </w:rPr>
              <w:t>L’ATTIVITA’ TURISTICA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L’attività turistica, il fenomeno turistico e la sua evoluzione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domanda e l’offerta turistica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diverse forme di turismo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C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>ORGANIZZAZIONE AZIENDALE  E STRUTTURE ORGANIZZATIVE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L’organizzazione aziendale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Modelli organizzativi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D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>LE IMPRESE DI VIAGGI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imprese di viaggio: attività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L’organizzazione delle imprese di viaggio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E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 xml:space="preserve">LE STRUTTURE RICETTIVE 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 1 S Tec Tur   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strutture ricettive: esercizi alberghieri ed extralberghieri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L’organizzazione delle strutture alberghiere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 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L’ospitalità in casa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Modulo F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>TRASPORTI E MOBILITA’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Trasporti ferroviari nazionali 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1BB5"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Trasporti ferroviari internazionali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left w:val="nil"/>
              <w:right w:val="nil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Modulo G</w:t>
            </w:r>
            <w:r>
              <w:rPr>
                <w:color w:val="000000"/>
              </w:rPr>
              <w:t xml:space="preserve">: </w:t>
            </w:r>
            <w:r>
              <w:rPr>
                <w:b/>
                <w:color w:val="000000"/>
                <w:sz w:val="20"/>
                <w:szCs w:val="20"/>
              </w:rPr>
              <w:t>L’ATTIVITA’ TURISTICA</w:t>
            </w:r>
          </w:p>
        </w:tc>
        <w:tc>
          <w:tcPr>
            <w:tcW w:w="1033" w:type="dxa"/>
            <w:tcBorders>
              <w:left w:val="nil"/>
              <w:right w:val="nil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931BB5">
        <w:tc>
          <w:tcPr>
            <w:tcW w:w="1386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 1 S Tec Tur</w:t>
            </w:r>
          </w:p>
        </w:tc>
        <w:tc>
          <w:tcPr>
            <w:tcW w:w="7938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programmazione dei servizi turistici</w:t>
            </w:r>
          </w:p>
        </w:tc>
        <w:tc>
          <w:tcPr>
            <w:tcW w:w="1033" w:type="dxa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31BB5">
        <w:trPr>
          <w:trHeight w:val="250"/>
        </w:trPr>
        <w:tc>
          <w:tcPr>
            <w:tcW w:w="1386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 2 S Tec Tur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vendita dei servizi turistici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 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operazioni di Front e back office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Classe: </w:t>
      </w:r>
      <w:r>
        <w:rPr>
          <w:b/>
          <w:color w:val="000000"/>
          <w:sz w:val="22"/>
          <w:szCs w:val="22"/>
        </w:rPr>
        <w:t>IV A TUR.</w:t>
      </w:r>
    </w:p>
    <w:tbl>
      <w:tblPr>
        <w:tblStyle w:val="a0"/>
        <w:tblW w:w="1037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386"/>
        <w:gridCol w:w="7938"/>
        <w:gridCol w:w="1053"/>
      </w:tblGrid>
      <w:tr w:rsidR="00931BB5">
        <w:tc>
          <w:tcPr>
            <w:tcW w:w="1386" w:type="dxa"/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Codice</w:t>
            </w:r>
          </w:p>
        </w:tc>
        <w:tc>
          <w:tcPr>
            <w:tcW w:w="7938" w:type="dxa"/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Unità  Didattiche</w:t>
            </w:r>
          </w:p>
        </w:tc>
        <w:tc>
          <w:tcPr>
            <w:tcW w:w="1053" w:type="dxa"/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Ore</w:t>
            </w:r>
          </w:p>
        </w:tc>
      </w:tr>
      <w:tr w:rsidR="00931BB5">
        <w:trPr>
          <w:trHeight w:val="406"/>
        </w:trPr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Modulo I :</w:t>
            </w:r>
            <w:r>
              <w:rPr>
                <w:b/>
                <w:color w:val="000000"/>
                <w:sz w:val="20"/>
                <w:szCs w:val="20"/>
              </w:rPr>
              <w:t>L’IMPRESA E LE SOCIETA’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L’Impresa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società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1BB5">
        <w:trPr>
          <w:trHeight w:val="406"/>
        </w:trPr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Modulo L: </w:t>
            </w:r>
            <w:r>
              <w:rPr>
                <w:b/>
                <w:color w:val="000000"/>
                <w:sz w:val="20"/>
                <w:szCs w:val="20"/>
              </w:rPr>
              <w:t>LA GESTIONE AZIENDALE e il SIA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gestione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sistema informativo aziendale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sistema informativo contabile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8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I4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Piano dei conti </w:t>
            </w:r>
            <w:r>
              <w:t xml:space="preserve">, il funzionamento dei conti e la loro destinazione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8</w:t>
            </w:r>
          </w:p>
        </w:tc>
      </w:tr>
      <w:tr w:rsidR="00931BB5">
        <w:trPr>
          <w:trHeight w:val="395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ModuloM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b/>
                <w:smallCaps/>
                <w:color w:val="000000"/>
                <w:sz w:val="18"/>
                <w:szCs w:val="18"/>
              </w:rPr>
              <w:t>I RISULTATI DELLA GESTIONE AZIENDALE: PATRIMONIO E REDDITO</w:t>
            </w:r>
            <w:r>
              <w:rPr>
                <w:b/>
                <w:i/>
                <w:smallCap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patrimonio aziendale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reddito d'esercizio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le procedure di assestamento  e i principi e i postulati di bilancio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L4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la destinazione dei conti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31BB5">
        <w:trPr>
          <w:trHeight w:val="406"/>
        </w:trPr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Modulo N</w:t>
            </w:r>
            <w:r>
              <w:rPr>
                <w:b/>
                <w:smallCaps/>
                <w:color w:val="000000"/>
                <w:sz w:val="20"/>
                <w:szCs w:val="20"/>
              </w:rPr>
              <w:t xml:space="preserve">: IL BILANCIO D’ESERCIZIO E L’ANALISI DI BILANCIO 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</w:rPr>
              <w:t>8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riclassificazione dello S/P e del C/E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4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L’analisi patrimoniale, finanziaria ed economica  attraverso gli indici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L’analisi per flussi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2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M4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sz w:val="22"/>
                <w:szCs w:val="22"/>
              </w:rPr>
              <w:t>calcolo e redazione del cash flow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2</w:t>
            </w:r>
          </w:p>
        </w:tc>
      </w:tr>
      <w:tr w:rsidR="00931BB5">
        <w:trPr>
          <w:trHeight w:val="406"/>
        </w:trPr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Modulo 0</w:t>
            </w:r>
            <w:r>
              <w:rPr>
                <w:b/>
                <w:smallCaps/>
                <w:color w:val="000000"/>
                <w:sz w:val="20"/>
                <w:szCs w:val="20"/>
              </w:rPr>
              <w:t>: LE RISORSE UMANE E I RAPPORTI DI LAVORO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39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gestione del personale nelle imprese turistiche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sistemi retributivi e gli elementi della retribuzione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 3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contabilità del personale e la liquidazione del tfr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t>N 4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le fonti giuridiche del lavoro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10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t>N 5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i CCNL e la redazione della busta paga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4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t>N 6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 xml:space="preserve">il rapporto con INPS, INAIL , ERARIO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t>6</w:t>
            </w:r>
          </w:p>
        </w:tc>
      </w:tr>
      <w:tr w:rsidR="00931BB5">
        <w:trPr>
          <w:trHeight w:val="406"/>
        </w:trPr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Modulo P</w:t>
            </w:r>
            <w:r>
              <w:rPr>
                <w:b/>
                <w:smallCaps/>
                <w:color w:val="000000"/>
                <w:sz w:val="20"/>
                <w:szCs w:val="20"/>
              </w:rPr>
              <w:t>: LA GESTIONE FINANZIARIA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  <w:vAlign w:val="center"/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 1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funzione finanziaria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31BB5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O2 S Tec Tur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 fonti di finanziamento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B5" w:rsidRDefault="003D6179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24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244"/>
      </w:tblGrid>
      <w:tr w:rsidR="00931BB5">
        <w:trPr>
          <w:trHeight w:val="597"/>
        </w:trPr>
        <w:tc>
          <w:tcPr>
            <w:tcW w:w="244" w:type="dxa"/>
            <w:tcBorders>
              <w:bottom w:val="single" w:sz="4" w:space="0" w:color="000000"/>
            </w:tcBorders>
            <w:vAlign w:val="center"/>
          </w:tcPr>
          <w:p w:rsidR="00931BB5" w:rsidRDefault="00931BB5" w:rsidP="0077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1BB5" w:rsidRDefault="003D6179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</w:p>
    <w:p w:rsidR="00931BB5" w:rsidRDefault="00931BB5" w:rsidP="007761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31BB5" w:rsidRDefault="003D6179" w:rsidP="00931B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Data ultima revisione: 2022</w:t>
      </w:r>
    </w:p>
    <w:sectPr w:rsidR="00931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702" w:left="851" w:header="426" w:footer="8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3C" w:rsidRDefault="0064783C" w:rsidP="00776158">
      <w:pPr>
        <w:spacing w:line="240" w:lineRule="auto"/>
        <w:ind w:left="0" w:hanging="2"/>
      </w:pPr>
      <w:r>
        <w:separator/>
      </w:r>
    </w:p>
  </w:endnote>
  <w:endnote w:type="continuationSeparator" w:id="0">
    <w:p w:rsidR="0064783C" w:rsidRDefault="0064783C" w:rsidP="007761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58" w:rsidRDefault="00776158" w:rsidP="0077615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Codice Unità Didattiche </w:t>
    </w:r>
  </w:p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Modulo (Macro ripartizione della disciplina in aree di natura contenutistica o metodologica o organizzativa – Lettera alfabetica)</w:t>
    </w:r>
  </w:p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Numero (numero di ordine all’interno del modulo)</w:t>
    </w:r>
  </w:p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Segmento Formativo (</w:t>
    </w:r>
    <w:r>
      <w:rPr>
        <w:b/>
        <w:i/>
        <w:color w:val="000000"/>
        <w:sz w:val="20"/>
        <w:szCs w:val="20"/>
      </w:rPr>
      <w:t>P</w:t>
    </w:r>
    <w:r>
      <w:rPr>
        <w:i/>
        <w:color w:val="000000"/>
        <w:sz w:val="20"/>
        <w:szCs w:val="20"/>
      </w:rPr>
      <w:t xml:space="preserve"> primo biennio, </w:t>
    </w:r>
    <w:r>
      <w:rPr>
        <w:b/>
        <w:i/>
        <w:color w:val="000000"/>
        <w:sz w:val="20"/>
        <w:szCs w:val="20"/>
      </w:rPr>
      <w:t>S</w:t>
    </w:r>
    <w:r>
      <w:rPr>
        <w:i/>
        <w:color w:val="000000"/>
        <w:sz w:val="20"/>
        <w:szCs w:val="20"/>
      </w:rPr>
      <w:t xml:space="preserve"> secondo biennio, </w:t>
    </w:r>
    <w:r>
      <w:rPr>
        <w:b/>
        <w:i/>
        <w:color w:val="000000"/>
        <w:sz w:val="20"/>
        <w:szCs w:val="20"/>
      </w:rPr>
      <w:t>Q</w:t>
    </w:r>
    <w:r>
      <w:rPr>
        <w:i/>
        <w:color w:val="000000"/>
        <w:sz w:val="20"/>
        <w:szCs w:val="20"/>
      </w:rPr>
      <w:t xml:space="preserve"> quinto anno)</w:t>
    </w:r>
  </w:p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Indirizzo di studio (Comune a tutti, </w:t>
    </w:r>
    <w:r>
      <w:rPr>
        <w:b/>
        <w:i/>
        <w:color w:val="000000"/>
        <w:sz w:val="20"/>
        <w:szCs w:val="20"/>
      </w:rPr>
      <w:t>Tec</w:t>
    </w:r>
    <w:r>
      <w:rPr>
        <w:i/>
        <w:color w:val="000000"/>
        <w:sz w:val="20"/>
        <w:szCs w:val="20"/>
      </w:rPr>
      <w:t xml:space="preserve">nico, </w:t>
    </w:r>
    <w:r>
      <w:rPr>
        <w:b/>
        <w:i/>
        <w:color w:val="000000"/>
        <w:sz w:val="20"/>
        <w:szCs w:val="20"/>
      </w:rPr>
      <w:t>Pro</w:t>
    </w:r>
    <w:r>
      <w:rPr>
        <w:i/>
        <w:color w:val="000000"/>
        <w:sz w:val="20"/>
        <w:szCs w:val="20"/>
      </w:rPr>
      <w:t xml:space="preserve">fessionale, </w:t>
    </w:r>
    <w:r>
      <w:rPr>
        <w:b/>
        <w:i/>
        <w:color w:val="000000"/>
        <w:sz w:val="20"/>
        <w:szCs w:val="20"/>
      </w:rPr>
      <w:t>Tur</w:t>
    </w:r>
    <w:r>
      <w:rPr>
        <w:i/>
        <w:color w:val="000000"/>
        <w:sz w:val="20"/>
        <w:szCs w:val="20"/>
      </w:rPr>
      <w:t xml:space="preserve">ismo, </w:t>
    </w:r>
    <w:r>
      <w:rPr>
        <w:b/>
        <w:i/>
        <w:color w:val="000000"/>
        <w:sz w:val="20"/>
        <w:szCs w:val="20"/>
      </w:rPr>
      <w:t>Gra</w:t>
    </w:r>
    <w:r>
      <w:rPr>
        <w:i/>
        <w:color w:val="000000"/>
        <w:sz w:val="20"/>
        <w:szCs w:val="20"/>
      </w:rPr>
      <w:t xml:space="preserve">fica, </w:t>
    </w:r>
    <w:r>
      <w:rPr>
        <w:b/>
        <w:i/>
        <w:color w:val="000000"/>
        <w:sz w:val="20"/>
        <w:szCs w:val="20"/>
      </w:rPr>
      <w:t>Com</w:t>
    </w:r>
    <w:r>
      <w:rPr>
        <w:i/>
        <w:color w:val="000000"/>
        <w:sz w:val="20"/>
        <w:szCs w:val="20"/>
      </w:rPr>
      <w:t xml:space="preserve">merciale, </w:t>
    </w:r>
    <w:r>
      <w:rPr>
        <w:b/>
        <w:i/>
        <w:color w:val="000000"/>
        <w:sz w:val="20"/>
        <w:szCs w:val="20"/>
      </w:rPr>
      <w:t>Eno</w:t>
    </w:r>
    <w:r>
      <w:rPr>
        <w:i/>
        <w:color w:val="000000"/>
        <w:sz w:val="20"/>
        <w:szCs w:val="20"/>
      </w:rPr>
      <w:t xml:space="preserve">Gastronomia, </w:t>
    </w:r>
    <w:r>
      <w:rPr>
        <w:b/>
        <w:i/>
        <w:color w:val="000000"/>
        <w:sz w:val="20"/>
        <w:szCs w:val="20"/>
      </w:rPr>
      <w:t>Soc</w:t>
    </w:r>
    <w:r>
      <w:rPr>
        <w:i/>
        <w:color w:val="000000"/>
        <w:sz w:val="20"/>
        <w:szCs w:val="20"/>
      </w:rPr>
      <w:t>ioSanitario)</w:t>
    </w:r>
  </w:p>
  <w:p w:rsidR="00931BB5" w:rsidRDefault="003D6179" w:rsidP="007761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Esempio: A2-P-Tec </w:t>
    </w:r>
    <w:r>
      <w:rPr>
        <w:i/>
        <w:color w:val="000000"/>
        <w:sz w:val="20"/>
        <w:szCs w:val="20"/>
      </w:rPr>
      <w:t>sta per unità 2 del modulo A del primo biennio dei tecnici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58" w:rsidRDefault="00776158" w:rsidP="0077615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3C" w:rsidRDefault="0064783C" w:rsidP="00776158">
      <w:pPr>
        <w:spacing w:line="240" w:lineRule="auto"/>
        <w:ind w:left="0" w:hanging="2"/>
      </w:pPr>
      <w:r>
        <w:separator/>
      </w:r>
    </w:p>
  </w:footnote>
  <w:footnote w:type="continuationSeparator" w:id="0">
    <w:p w:rsidR="0064783C" w:rsidRDefault="0064783C" w:rsidP="007761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58" w:rsidRDefault="00776158" w:rsidP="0077615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B5" w:rsidRDefault="00776158" w:rsidP="007761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7CE90A13">
          <wp:extent cx="6474460" cy="97536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58" w:rsidRDefault="00776158" w:rsidP="00776158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1BB5"/>
    <w:rsid w:val="003D6179"/>
    <w:rsid w:val="0064783C"/>
    <w:rsid w:val="00776158"/>
    <w:rsid w:val="00931BB5"/>
    <w:rsid w:val="00C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/>
    </w:rPr>
  </w:style>
  <w:style w:type="paragraph" w:styleId="Titolo1">
    <w:name w:val="heading 1"/>
    <w:basedOn w:val="Normale"/>
    <w:next w:val="Normale"/>
    <w:pPr>
      <w:keepNext/>
    </w:pPr>
    <w:rPr>
      <w:b/>
      <w:bCs/>
      <w:sz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/>
    </w:rPr>
  </w:style>
  <w:style w:type="paragraph" w:styleId="Titolo1">
    <w:name w:val="heading 1"/>
    <w:basedOn w:val="Normale"/>
    <w:next w:val="Normale"/>
    <w:pPr>
      <w:keepNext/>
    </w:pPr>
    <w:rPr>
      <w:b/>
      <w:bCs/>
      <w:sz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6DtZeSTARSTDc6JUSZU9PSYLw==">CgMxLjA4AHIhMUxlQjZmX2p1ejdLVkgxNjJjV2gxaXdNc2VYalp0eTdR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34</vt:i4>
      </vt:variant>
    </vt:vector>
  </HeadingPairs>
  <TitlesOfParts>
    <vt:vector size="35" baseType="lpstr">
      <vt:lpstr/>
      <vt:lpstr/>
      <vt:lpstr/>
      <vt:lpstr>PIANO di LAVORO Standard</vt:lpstr>
      <vt:lpstr/>
      <vt:lpstr>Disciplina: DISCIPLINE TURISTICHE AZIENDALI</vt:lpstr>
      <vt:lpstr>Segmento Formativo: Secondo biennio</vt:lpstr>
      <vt:lpstr>Indirizzo: Turistico</vt:lpstr>
      <vt:lpstr>Risultati di apprendimento al termine del segmento formativo (estratto da linee </vt:lpstr>
      <vt:lpstr/>
      <vt:lpstr>• identificare e applicare le metodologie e le tecniche della gestione per proge</vt:lpstr>
      <vt:lpstr>• redigere relazioni tecniche e documentare le attività individuali e di gruppo </vt:lpstr>
      <vt:lpstr>contesti organizzativi e professionali di riferimento </vt:lpstr>
      <vt:lpstr>• riconoscere ed interpretare: - le tendenze dei mercati locali, nazionali e glo</vt:lpstr>
      <vt:lpstr>ripercussioni nel contesto turistico; - i macrofenomeni socio-economici global</vt:lpstr>
      <vt:lpstr>dell’impresa turistica </vt:lpstr>
      <vt:lpstr>• individuare e accedere alla normativa pubblicistica, civilistica, fiscale con </vt:lpstr>
      <vt:lpstr>settore turistico </vt:lpstr>
      <vt:lpstr>• interpretare i sistemi aziendali nei loro modelli, processi di gestione e flus</vt:lpstr>
      <vt:lpstr>• riconoscere le peculiarità organizzative delle imprese turistiche e contribuir</vt:lpstr>
      <vt:lpstr>alle diverse tipologie </vt:lpstr>
      <vt:lpstr>• gestire il sistema delle rilevazioni aziendali con l’ausilio di programmi di c</vt:lpstr>
      <vt:lpstr>aziende del settore turistico </vt:lpstr>
      <vt:lpstr/>
      <vt:lpstr>Classe: III A TUR.</vt:lpstr>
      <vt:lpstr/>
      <vt:lpstr/>
      <vt:lpstr>Classe: IV A TUR.</vt:lpstr>
      <vt:lpstr/>
      <vt:lpstr/>
      <vt:lpstr/>
      <vt:lpstr/>
      <vt:lpstr/>
      <vt:lpstr/>
      <vt:lpstr>Data ultima revisione: 2022</vt:lpstr>
    </vt:vector>
  </TitlesOfParts>
  <Company>HP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Patrizia</cp:lastModifiedBy>
  <cp:revision>2</cp:revision>
  <dcterms:created xsi:type="dcterms:W3CDTF">2025-12-13T12:32:00Z</dcterms:created>
  <dcterms:modified xsi:type="dcterms:W3CDTF">2025-12-13T12:32:00Z</dcterms:modified>
</cp:coreProperties>
</file>